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[organizational letterhead]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Unites States Department of Energy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State and Community Energy Programs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Golden Field Office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Whom It May Concern: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yellow"/>
          <w:rtl w:val="0"/>
        </w:rPr>
        <w:t xml:space="preserve">[Our organization]</w:t>
      </w:r>
      <w:r w:rsidDel="00000000" w:rsidR="00000000" w:rsidRPr="00000000">
        <w:rPr>
          <w:rtl w:val="0"/>
        </w:rPr>
        <w:t xml:space="preserve"> is pleased to support the </w:t>
      </w:r>
      <w:r w:rsidDel="00000000" w:rsidR="00000000" w:rsidRPr="00000000">
        <w:rPr>
          <w:highlight w:val="yellow"/>
          <w:rtl w:val="0"/>
        </w:rPr>
        <w:t xml:space="preserve">[STATE AGENCY NAME]</w:t>
      </w:r>
      <w:r w:rsidDel="00000000" w:rsidR="00000000" w:rsidRPr="00000000">
        <w:rPr>
          <w:rtl w:val="0"/>
        </w:rPr>
        <w:t xml:space="preserve">’ application to the State-Based Home Energy Efficiency Contractor Training Grant (Training for Residential Energy Contractors (TREC)) program.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highlight w:val="yellow"/>
          <w:rtl w:val="0"/>
        </w:rPr>
        <w:t xml:space="preserve">[Our organization]</w:t>
      </w:r>
      <w:r w:rsidDel="00000000" w:rsidR="00000000" w:rsidRPr="00000000">
        <w:rPr>
          <w:rtl w:val="0"/>
        </w:rPr>
        <w:t xml:space="preserve"> wishes to have this Letter of Support address aspects of the Minnesota Department of Commerce’s </w:t>
      </w:r>
      <w:r w:rsidDel="00000000" w:rsidR="00000000" w:rsidRPr="00000000">
        <w:rPr>
          <w:b w:val="1"/>
          <w:rtl w:val="0"/>
        </w:rPr>
        <w:t xml:space="preserve">Community Benefits Plan</w:t>
      </w:r>
      <w:r w:rsidDel="00000000" w:rsidR="00000000" w:rsidRPr="00000000">
        <w:rPr>
          <w:rtl w:val="0"/>
        </w:rPr>
        <w:t xml:space="preserve">, that can achieve: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Workforce development and entrepreneurship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invests in high-quality jobs and businesses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job skills training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individuals from disadvantaged communities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racial/gender inequity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energy efficiency workforce by supporting MWDBEs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 particular, </w:t>
      </w:r>
      <w:r w:rsidDel="00000000" w:rsidR="00000000" w:rsidRPr="00000000">
        <w:rPr>
          <w:highlight w:val="yellow"/>
          <w:rtl w:val="0"/>
        </w:rPr>
        <w:t xml:space="preserve">[Our organization]</w:t>
      </w:r>
      <w:r w:rsidDel="00000000" w:rsidR="00000000" w:rsidRPr="00000000">
        <w:rPr>
          <w:rtl w:val="0"/>
        </w:rPr>
        <w:t xml:space="preserve"> will support the Minnesota Department of Commerce’s plan to achieve specific benefits: </w:t>
      </w:r>
      <w:r w:rsidDel="00000000" w:rsidR="00000000" w:rsidRPr="00000000">
        <w:rPr>
          <w:highlight w:val="yellow"/>
          <w:rtl w:val="0"/>
        </w:rPr>
        <w:t xml:space="preserve">[Copy the benefits you believe your organization can support here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[Introduce your organization in 1-2 paragraph]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[Detail how your organization can support relevant meaningful benefit with complementary actions (, including aligned activities you already conduct]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have confidence that the </w:t>
      </w:r>
      <w:r w:rsidDel="00000000" w:rsidR="00000000" w:rsidRPr="00000000">
        <w:rPr>
          <w:highlight w:val="yellow"/>
          <w:rtl w:val="0"/>
        </w:rPr>
        <w:t xml:space="preserve">[STATE AGENCY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in collaboration with community partners and leaders, can deliver a workforce energy program for the state of Minnesota that advances equity and measurable community and job benefits.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[signature]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[contact information]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ToydbspUFQ4Vge7rmffuNCE+g==">CgMxLjA4AHIhMThHSTVQbk5QT1YyUnZiTlgwQWszSWpENUQyLWZNT09Q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GrammarlyDocumentId">
    <vt:lpwstr>7dd6b8fcafc8e92da9915bca42b820d61aaa1353e5b624db50545d843255f595</vt:lpwstr>
  </property>
  <property fmtid="{D5CDD505-2E9C-101B-9397-08002B2CF9AE}" pid="4" name="_ExtendedDescription">
    <vt:lpwstr>_ExtendedDescription</vt:lpwstr>
  </property>
  <property fmtid="{D5CDD505-2E9C-101B-9397-08002B2CF9AE}" pid="5" name="ComplianceAssetId">
    <vt:lpwstr>ComplianceAssetId</vt:lpwstr>
  </property>
  <property fmtid="{D5CDD505-2E9C-101B-9397-08002B2CF9AE}" pid="6" name="ContentTypeId">
    <vt:lpwstr>0x010100C48834F27E64374FBE2345B90FEA58F0</vt:lpwstr>
  </property>
  <property fmtid="{D5CDD505-2E9C-101B-9397-08002B2CF9AE}" pid="7" name="TriggerFlowInfo">
    <vt:lpwstr>TriggerFlowInfo</vt:lpwstr>
  </property>
</Properties>
</file>